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B4F88" w14:textId="77777777" w:rsidR="00AA1480" w:rsidRDefault="00AA148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D86E301" w14:textId="77777777" w:rsidR="00AA1480" w:rsidRDefault="00AA148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ABF8BF6" w14:textId="77777777" w:rsidR="00AA1480" w:rsidRDefault="004275D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w:drawing>
          <wp:anchor distT="0" distB="0" distL="114300" distR="114300" simplePos="0" relativeHeight="251658733" behindDoc="0" locked="0" layoutInCell="1" allowOverlap="1" wp14:anchorId="122934D6" wp14:editId="72D7BDE7">
            <wp:simplePos x="0" y="0"/>
            <wp:positionH relativeFrom="page">
              <wp:posOffset>332740</wp:posOffset>
            </wp:positionH>
            <wp:positionV relativeFrom="paragraph">
              <wp:posOffset>-265050</wp:posOffset>
            </wp:positionV>
            <wp:extent cx="1081405" cy="137096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370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6913BD" w14:textId="77777777" w:rsidR="00AA1480" w:rsidRDefault="00AA148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7271C6A" w14:textId="77777777" w:rsidR="00AA1480" w:rsidRDefault="00AA148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279F7C9" w14:textId="77777777" w:rsidR="00AA1480" w:rsidRDefault="00AA148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C239571" w14:textId="77777777" w:rsidR="00AA1480" w:rsidRDefault="00AA148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C28C519" w14:textId="77777777" w:rsidR="00AA1480" w:rsidRDefault="00AA148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31E4100" w14:textId="77777777" w:rsidR="00AA1480" w:rsidRDefault="00AA1480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AB06C93" w14:textId="77777777" w:rsidR="00AA1480" w:rsidRDefault="004275DE">
      <w:pPr>
        <w:spacing w:line="200" w:lineRule="exact"/>
        <w:ind w:left="16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40" behindDoc="0" locked="0" layoutInCell="1" allowOverlap="1" wp14:anchorId="1B34A56C" wp14:editId="4DBAD595">
                <wp:simplePos x="0" y="0"/>
                <wp:positionH relativeFrom="page">
                  <wp:posOffset>248284</wp:posOffset>
                </wp:positionH>
                <wp:positionV relativeFrom="line">
                  <wp:posOffset>69405</wp:posOffset>
                </wp:positionV>
                <wp:extent cx="80010" cy="8001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8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" h="80010">
                              <a:moveTo>
                                <a:pt x="0" y="80010"/>
                              </a:moveTo>
                              <a:lnTo>
                                <a:pt x="80010" y="80010"/>
                              </a:lnTo>
                              <a:lnTo>
                                <a:pt x="80010" y="0"/>
                              </a:lnTo>
                              <a:lnTo>
                                <a:pt x="0" y="0"/>
                              </a:lnTo>
                              <a:lnTo>
                                <a:pt x="0" y="80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43897" id="Freeform 101" o:spid="_x0000_s1026" style="position:absolute;margin-left:19.55pt;margin-top:5.45pt;width:6.3pt;height:6.3pt;z-index:2516587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0010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" path="m,80010r80010,l80010,,,,,80010xe" fillcolor="#090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  <w:lang w:val="de-DE"/>
        </w:rPr>
        <w:t>Der Beirat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D42197E" w14:textId="77777777" w:rsidR="00AA1480" w:rsidRDefault="00AA1480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BD8EBAA" w14:textId="77777777" w:rsidR="00AA1480" w:rsidRDefault="004275DE">
      <w:pPr>
        <w:spacing w:line="200" w:lineRule="exact"/>
        <w:ind w:left="16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47" behindDoc="0" locked="0" layoutInCell="1" allowOverlap="1" wp14:anchorId="13A09B8F" wp14:editId="137C7C0B">
                <wp:simplePos x="0" y="0"/>
                <wp:positionH relativeFrom="page">
                  <wp:posOffset>248284</wp:posOffset>
                </wp:positionH>
                <wp:positionV relativeFrom="line">
                  <wp:posOffset>69406</wp:posOffset>
                </wp:positionV>
                <wp:extent cx="80010" cy="8001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8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" h="80010">
                              <a:moveTo>
                                <a:pt x="0" y="80010"/>
                              </a:moveTo>
                              <a:lnTo>
                                <a:pt x="80010" y="80010"/>
                              </a:lnTo>
                              <a:lnTo>
                                <a:pt x="80010" y="0"/>
                              </a:lnTo>
                              <a:lnTo>
                                <a:pt x="0" y="0"/>
                              </a:lnTo>
                              <a:lnTo>
                                <a:pt x="0" y="80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6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16A311" id="Freeform 102" o:spid="_x0000_s1026" style="position:absolute;margin-left:19.55pt;margin-top:5.45pt;width:6.3pt;height:6.3pt;z-index:2516587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0010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" path="m,80010r80010,l80010,,,,,80010xe" fillcolor="#cf6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  <w:lang w:val="de-DE"/>
        </w:rPr>
        <w:t>Der Vorstand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D59A05" w14:textId="77777777" w:rsidR="00AA1480" w:rsidRDefault="00AA1480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C8293AB" w14:textId="77777777" w:rsidR="00AA1480" w:rsidRDefault="004275DE">
      <w:pPr>
        <w:spacing w:line="200" w:lineRule="exact"/>
        <w:ind w:left="16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4" behindDoc="0" locked="0" layoutInCell="1" allowOverlap="1" wp14:anchorId="29AF633A" wp14:editId="487E6882">
                <wp:simplePos x="0" y="0"/>
                <wp:positionH relativeFrom="page">
                  <wp:posOffset>248284</wp:posOffset>
                </wp:positionH>
                <wp:positionV relativeFrom="line">
                  <wp:posOffset>69407</wp:posOffset>
                </wp:positionV>
                <wp:extent cx="80010" cy="8001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8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" h="80010">
                              <a:moveTo>
                                <a:pt x="0" y="80010"/>
                              </a:moveTo>
                              <a:lnTo>
                                <a:pt x="80010" y="80010"/>
                              </a:lnTo>
                              <a:lnTo>
                                <a:pt x="80010" y="0"/>
                              </a:lnTo>
                              <a:lnTo>
                                <a:pt x="0" y="0"/>
                              </a:lnTo>
                              <a:lnTo>
                                <a:pt x="0" y="80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33C8C" id="Freeform 103" o:spid="_x0000_s1026" style="position:absolute;margin-left:19.55pt;margin-top:5.45pt;width:6.3pt;height:6.3pt;z-index:2516587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0010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" path="m,80010r80010,l80010,,,,,80010xe" fillcolor="#090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  <w:lang w:val="de-DE"/>
        </w:rPr>
        <w:t>Projekte und Ziele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8681004" w14:textId="77777777" w:rsidR="00AA1480" w:rsidRDefault="004275DE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B3B3DE7" w14:textId="77777777" w:rsidR="00AA1480" w:rsidRDefault="00AA1480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</w:p>
    <w:tbl>
      <w:tblPr>
        <w:tblStyle w:val="Tabellenraster"/>
        <w:tblpPr w:vertAnchor="text" w:tblpX="66" w:tblpY="125"/>
        <w:tblOverlap w:val="never"/>
        <w:tblW w:w="9101" w:type="dxa"/>
        <w:tblLayout w:type="fixed"/>
        <w:tblLook w:val="04A0" w:firstRow="1" w:lastRow="0" w:firstColumn="1" w:lastColumn="0" w:noHBand="0" w:noVBand="1"/>
      </w:tblPr>
      <w:tblGrid>
        <w:gridCol w:w="313"/>
        <w:gridCol w:w="327"/>
        <w:gridCol w:w="328"/>
        <w:gridCol w:w="312"/>
        <w:gridCol w:w="7651"/>
        <w:gridCol w:w="170"/>
      </w:tblGrid>
      <w:tr w:rsidR="00AA1480" w14:paraId="2221EE11" w14:textId="77777777" w:rsidTr="00B1267C">
        <w:trPr>
          <w:trHeight w:hRule="exact" w:val="318"/>
        </w:trPr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C26F3A" w14:textId="77777777" w:rsidR="00AA1480" w:rsidRDefault="004275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7" behindDoc="0" locked="0" layoutInCell="1" allowOverlap="1" wp14:anchorId="347C2529" wp14:editId="19AA58E2">
                  <wp:simplePos x="0" y="0"/>
                  <wp:positionH relativeFrom="page">
                    <wp:posOffset>-52705</wp:posOffset>
                  </wp:positionH>
                  <wp:positionV relativeFrom="paragraph">
                    <wp:posOffset>-12699</wp:posOffset>
                  </wp:positionV>
                  <wp:extent cx="875664" cy="854075"/>
                  <wp:effectExtent l="0" t="0" r="0" b="0"/>
                  <wp:wrapNone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4" cy="854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EBCC"/>
          </w:tcPr>
          <w:p w14:paraId="1031F9A3" w14:textId="77777777" w:rsidR="00AA1480" w:rsidRDefault="00AA148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78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9900"/>
          </w:tcPr>
          <w:p w14:paraId="5D6FB93B" w14:textId="4C7076C5" w:rsidR="00AA1480" w:rsidRPr="00E87F85" w:rsidRDefault="004275DE" w:rsidP="00B1267C">
            <w:pPr>
              <w:spacing w:before="366" w:line="313" w:lineRule="exact"/>
              <w:ind w:left="192" w:right="-18"/>
              <w:rPr>
                <w:rFonts w:ascii="Times New Roman" w:hAnsi="Times New Roman" w:cs="Times New Roman"/>
                <w:color w:val="010302"/>
                <w:sz w:val="36"/>
                <w:szCs w:val="36"/>
              </w:rPr>
            </w:pPr>
            <w:r w:rsidRPr="00E87F85">
              <w:rPr>
                <w:rFonts w:ascii="Arial" w:hAnsi="Arial" w:cs="Arial"/>
                <w:b/>
                <w:bCs/>
                <w:color w:val="000000"/>
                <w:spacing w:val="-1"/>
                <w:sz w:val="36"/>
                <w:szCs w:val="36"/>
                <w:lang w:val="de-DE"/>
              </w:rPr>
              <w:t>Beirat Landkreis Ludwigsburg inklusiv</w:t>
            </w:r>
            <w:r w:rsidRPr="00E87F8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E87F85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20986A" wp14:editId="7883EAD4">
                      <wp:simplePos x="0" y="0"/>
                      <wp:positionH relativeFrom="page">
                        <wp:posOffset>143511</wp:posOffset>
                      </wp:positionH>
                      <wp:positionV relativeFrom="line">
                        <wp:posOffset>-1729</wp:posOffset>
                      </wp:positionV>
                      <wp:extent cx="1011631" cy="284224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68575" y="-1729"/>
                                <a:ext cx="897331" cy="1699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3ECF97" w14:textId="77777777" w:rsidR="00B1267C" w:rsidRDefault="00B1267C">
                                  <w:pPr>
                                    <w:spacing w:line="26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20986A" id="Freeform 105" o:spid="_x0000_s1026" style="position:absolute;left:0;text-align:left;margin-left:11.3pt;margin-top:-.15pt;width:79.65pt;height:22.4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A3ECF97" w14:textId="77777777" w:rsidR="00B1267C" w:rsidRDefault="00B1267C">
                            <w:pPr>
                              <w:spacing w:line="2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AA1480" w14:paraId="77077524" w14:textId="77777777" w:rsidTr="00B1267C">
        <w:trPr>
          <w:trHeight w:hRule="exact" w:val="335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009900"/>
          </w:tcPr>
          <w:p w14:paraId="0AB6CFA8" w14:textId="77777777" w:rsidR="00AA1480" w:rsidRDefault="00AA148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22490C77" w14:textId="77777777" w:rsidR="00AA1480" w:rsidRDefault="00AA148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CCEBCC"/>
          </w:tcPr>
          <w:p w14:paraId="6770000E" w14:textId="77777777" w:rsidR="00AA1480" w:rsidRDefault="00AA148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99D799"/>
          </w:tcPr>
          <w:p w14:paraId="4EBEF639" w14:textId="77777777" w:rsidR="00AA1480" w:rsidRDefault="00AA148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78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9900"/>
          </w:tcPr>
          <w:p w14:paraId="0EF8BA15" w14:textId="77777777" w:rsidR="00AA1480" w:rsidRDefault="00AA148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AA1480" w14:paraId="5A08BCAC" w14:textId="77777777" w:rsidTr="00B1267C">
        <w:trPr>
          <w:gridAfter w:val="1"/>
          <w:wAfter w:w="170" w:type="dxa"/>
          <w:trHeight w:hRule="exact" w:val="318"/>
        </w:trPr>
        <w:tc>
          <w:tcPr>
            <w:tcW w:w="3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25EB26" w14:textId="77777777" w:rsidR="00AA1480" w:rsidRDefault="00AA148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CCEBCC"/>
          </w:tcPr>
          <w:p w14:paraId="6DBB016B" w14:textId="77777777" w:rsidR="00AA1480" w:rsidRDefault="00AA148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99D799"/>
          </w:tcPr>
          <w:p w14:paraId="3A326660" w14:textId="77777777" w:rsidR="00AA1480" w:rsidRDefault="00AA148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009900"/>
          </w:tcPr>
          <w:p w14:paraId="3A8E3822" w14:textId="77777777" w:rsidR="00AA1480" w:rsidRDefault="00AA148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7651" w:type="dxa"/>
            <w:tcBorders>
              <w:top w:val="nil"/>
              <w:left w:val="nil"/>
              <w:bottom w:val="nil"/>
              <w:right w:val="nil"/>
            </w:tcBorders>
            <w:shd w:val="clear" w:color="auto" w:fill="009900"/>
          </w:tcPr>
          <w:p w14:paraId="7D0C4039" w14:textId="77777777" w:rsidR="00AA1480" w:rsidRDefault="00AA148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AA1480" w14:paraId="0A9C19DC" w14:textId="77777777" w:rsidTr="00B1267C">
        <w:trPr>
          <w:trHeight w:hRule="exact" w:val="334"/>
        </w:trPr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AF6F7" w14:textId="77777777" w:rsidR="00AA1480" w:rsidRDefault="00AA148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99D799"/>
          </w:tcPr>
          <w:p w14:paraId="1D212B76" w14:textId="77777777" w:rsidR="00AA1480" w:rsidRDefault="00AA148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9900"/>
          </w:tcPr>
          <w:p w14:paraId="1C8D1D85" w14:textId="77777777" w:rsidR="00AA1480" w:rsidRDefault="00AA148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8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9900"/>
          </w:tcPr>
          <w:p w14:paraId="6CB22E03" w14:textId="77777777" w:rsidR="00AA1480" w:rsidRDefault="00AA148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</w:tbl>
    <w:p w14:paraId="2198CEA3" w14:textId="1D3AAF95" w:rsidR="00AA1480" w:rsidRDefault="00AA1480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526CEC4" w14:textId="60F7CA78" w:rsidR="00C872C9" w:rsidRDefault="00C872C9" w:rsidP="00C872C9">
      <w:pPr>
        <w:ind w:left="1440"/>
        <w:rPr>
          <w:rFonts w:ascii="Arial" w:hAnsi="Arial" w:cs="Arial"/>
          <w:color w:val="000000"/>
          <w:lang w:val="de-DE"/>
        </w:rPr>
      </w:pPr>
      <w:r>
        <w:rPr>
          <w:noProof/>
        </w:rPr>
        <w:drawing>
          <wp:anchor distT="0" distB="0" distL="114300" distR="114300" simplePos="0" relativeHeight="251660805" behindDoc="0" locked="0" layoutInCell="1" allowOverlap="1" wp14:anchorId="31482529" wp14:editId="364DF534">
            <wp:simplePos x="0" y="0"/>
            <wp:positionH relativeFrom="column">
              <wp:posOffset>199292</wp:posOffset>
            </wp:positionH>
            <wp:positionV relativeFrom="page">
              <wp:posOffset>1221251</wp:posOffset>
            </wp:positionV>
            <wp:extent cx="2904490" cy="1938020"/>
            <wp:effectExtent l="0" t="0" r="0" b="0"/>
            <wp:wrapSquare wrapText="bothSides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53" behindDoc="0" locked="0" layoutInCell="1" allowOverlap="1" wp14:anchorId="0B6B745A" wp14:editId="345B4F87">
            <wp:simplePos x="0" y="0"/>
            <wp:positionH relativeFrom="column">
              <wp:posOffset>211015</wp:posOffset>
            </wp:positionH>
            <wp:positionV relativeFrom="page">
              <wp:posOffset>1197171</wp:posOffset>
            </wp:positionV>
            <wp:extent cx="2904490" cy="1938020"/>
            <wp:effectExtent l="0" t="0" r="0" b="0"/>
            <wp:wrapSquare wrapText="bothSides"/>
            <wp:docPr id="4988172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Hintere Reihe von links:</w:t>
      </w:r>
      <w:r>
        <w:rPr>
          <w:rFonts w:ascii="Arial" w:hAnsi="Arial" w:cs="Arial"/>
          <w:color w:val="000000"/>
          <w:sz w:val="12"/>
          <w:szCs w:val="12"/>
          <w:lang w:val="de-DE"/>
        </w:rPr>
        <w:t xml:space="preserve">  </w:t>
      </w:r>
    </w:p>
    <w:p w14:paraId="0CD6F56C" w14:textId="77777777" w:rsidR="00C872C9" w:rsidRDefault="00C872C9" w:rsidP="00C872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B62FCD">
        <w:rPr>
          <w:rFonts w:ascii="Arial" w:hAnsi="Arial" w:cs="Arial"/>
        </w:rPr>
        <w:t xml:space="preserve">Elke Middelhauve (Assistenz), Franziska Silber (Landratsamt), Steffen Gödecke </w:t>
      </w:r>
    </w:p>
    <w:p w14:paraId="2D91D6E6" w14:textId="77777777" w:rsidR="00C872C9" w:rsidRPr="00B62FCD" w:rsidRDefault="00C872C9" w:rsidP="00C872C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B62FCD">
        <w:rPr>
          <w:rFonts w:ascii="Arial" w:hAnsi="Arial" w:cs="Arial"/>
        </w:rPr>
        <w:t>(2. Vorsitzender) Fabio Ciocchetti (Schriftführer), Katja Dieterich</w:t>
      </w:r>
    </w:p>
    <w:p w14:paraId="4EEE04E7" w14:textId="77777777" w:rsidR="00C872C9" w:rsidRDefault="00C872C9" w:rsidP="00C872C9">
      <w:pPr>
        <w:spacing w:line="251" w:lineRule="exact"/>
        <w:ind w:right="571"/>
        <w:rPr>
          <w:rFonts w:ascii="Arial" w:hAnsi="Arial" w:cs="Arial"/>
          <w:color w:val="000000"/>
          <w:lang w:val="de-DE"/>
        </w:rPr>
      </w:pPr>
    </w:p>
    <w:p w14:paraId="1C3EF979" w14:textId="77777777" w:rsidR="00C872C9" w:rsidRDefault="00C872C9" w:rsidP="00C872C9">
      <w:pPr>
        <w:spacing w:line="251" w:lineRule="exact"/>
        <w:ind w:left="1440" w:right="571"/>
        <w:rPr>
          <w:rFonts w:ascii="Arial" w:hAnsi="Arial" w:cs="Arial"/>
          <w:color w:val="000000"/>
          <w:sz w:val="20"/>
          <w:szCs w:val="20"/>
          <w:lang w:val="de-DE"/>
        </w:rPr>
      </w:pPr>
      <w:r w:rsidRPr="00383960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Vordere</w:t>
      </w:r>
      <w:r w:rsidRPr="00383960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Pr="00383960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Reihe von</w:t>
      </w:r>
      <w:r>
        <w:rPr>
          <w:rFonts w:ascii="Arial" w:hAnsi="Arial" w:cs="Arial"/>
          <w:color w:val="000000"/>
          <w:lang w:val="de-DE"/>
        </w:rPr>
        <w:t xml:space="preserve"> </w:t>
      </w:r>
      <w:r w:rsidRPr="00383960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links: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</w:p>
    <w:p w14:paraId="72B02FAB" w14:textId="77777777" w:rsidR="00C872C9" w:rsidRDefault="00C872C9" w:rsidP="00C872C9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035020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Edmont Kadner, </w:t>
      </w:r>
      <w:r w:rsidRPr="00035020">
        <w:rPr>
          <w:rFonts w:ascii="Arial" w:eastAsia="Times New Roman" w:hAnsi="Arial" w:cs="Arial"/>
          <w:sz w:val="24"/>
          <w:szCs w:val="24"/>
          <w:lang w:val="de-DE" w:eastAsia="de-DE"/>
        </w:rPr>
        <w:t xml:space="preserve">Susanne Zigelli </w:t>
      </w:r>
    </w:p>
    <w:p w14:paraId="6C21B20D" w14:textId="7316782A" w:rsidR="00C872C9" w:rsidRPr="00035020" w:rsidRDefault="00C872C9" w:rsidP="00C872C9">
      <w:pPr>
        <w:pStyle w:val="Listenabsatz"/>
        <w:widowControl/>
        <w:overflowPunct w:val="0"/>
        <w:autoSpaceDE w:val="0"/>
        <w:autoSpaceDN w:val="0"/>
        <w:adjustRightInd w:val="0"/>
        <w:ind w:left="720"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1.</w:t>
      </w:r>
      <w:r w:rsidRPr="00035020">
        <w:rPr>
          <w:rFonts w:ascii="Arial" w:eastAsia="Times New Roman" w:hAnsi="Arial" w:cs="Arial"/>
          <w:sz w:val="24"/>
          <w:szCs w:val="24"/>
          <w:lang w:val="de-DE" w:eastAsia="de-DE"/>
        </w:rPr>
        <w:t xml:space="preserve">Vorsitzende), Marion Mess, </w:t>
      </w:r>
    </w:p>
    <w:p w14:paraId="63B88219" w14:textId="77777777" w:rsidR="00C872C9" w:rsidRDefault="00C872C9" w:rsidP="00C872C9">
      <w:pPr>
        <w:pStyle w:val="Listenabsatz"/>
        <w:widowControl/>
        <w:overflowPunct w:val="0"/>
        <w:autoSpaceDE w:val="0"/>
        <w:autoSpaceDN w:val="0"/>
        <w:adjustRightInd w:val="0"/>
        <w:ind w:left="720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de-DE" w:eastAsia="de-DE"/>
        </w:rPr>
      </w:pPr>
      <w:r w:rsidRPr="00035020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Jutta Grolik </w:t>
      </w:r>
      <w:r w:rsidRPr="00035020">
        <w:rPr>
          <w:rFonts w:ascii="Arial" w:eastAsia="Times New Roman" w:hAnsi="Arial" w:cs="Arial"/>
          <w:sz w:val="24"/>
          <w:szCs w:val="24"/>
          <w:lang w:val="de-DE" w:eastAsia="de-DE"/>
        </w:rPr>
        <w:t>(1. Vorsitzende)</w:t>
      </w:r>
      <w:r w:rsidRPr="00035020">
        <w:rPr>
          <w:rFonts w:ascii="Arial" w:eastAsia="Times New Roman" w:hAnsi="Arial" w:cs="Arial"/>
          <w:bCs/>
          <w:sz w:val="24"/>
          <w:szCs w:val="24"/>
          <w:lang w:val="de-DE" w:eastAsia="de-DE"/>
        </w:rPr>
        <w:t>,</w:t>
      </w:r>
      <w:r w:rsidRPr="00035020">
        <w:rPr>
          <w:rFonts w:ascii="Arial" w:eastAsia="Times New Roman" w:hAnsi="Arial" w:cs="Arial"/>
          <w:b/>
          <w:bCs/>
          <w:sz w:val="24"/>
          <w:szCs w:val="24"/>
          <w:lang w:val="de-DE" w:eastAsia="de-DE"/>
        </w:rPr>
        <w:t xml:space="preserve"> </w:t>
      </w:r>
    </w:p>
    <w:p w14:paraId="3863F025" w14:textId="77777777" w:rsidR="00C872C9" w:rsidRPr="00035020" w:rsidRDefault="00C872C9" w:rsidP="00C872C9">
      <w:pPr>
        <w:pStyle w:val="Listenabsatz"/>
        <w:widowControl/>
        <w:overflowPunct w:val="0"/>
        <w:autoSpaceDE w:val="0"/>
        <w:autoSpaceDN w:val="0"/>
        <w:adjustRightInd w:val="0"/>
        <w:ind w:left="720"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035020">
        <w:rPr>
          <w:rFonts w:ascii="Arial" w:eastAsia="Times New Roman" w:hAnsi="Arial" w:cs="Arial"/>
          <w:sz w:val="24"/>
          <w:szCs w:val="24"/>
          <w:lang w:val="de-DE" w:eastAsia="de-DE"/>
        </w:rPr>
        <w:t xml:space="preserve">Frank Haueisen </w:t>
      </w:r>
    </w:p>
    <w:p w14:paraId="0B688DEE" w14:textId="77777777" w:rsidR="004275DE" w:rsidRDefault="004275DE">
      <w:pPr>
        <w:rPr>
          <w:rFonts w:ascii="Arial" w:hAnsi="Arial" w:cs="Arial"/>
          <w:b/>
          <w:bCs/>
          <w:color w:val="000000"/>
          <w:sz w:val="24"/>
          <w:szCs w:val="24"/>
          <w:lang w:val="de-DE"/>
        </w:rPr>
      </w:pPr>
    </w:p>
    <w:p w14:paraId="7CBBD260" w14:textId="77777777" w:rsidR="004275DE" w:rsidRDefault="004275DE">
      <w:pPr>
        <w:spacing w:line="256" w:lineRule="exact"/>
        <w:ind w:left="286" w:right="1627"/>
        <w:rPr>
          <w:rFonts w:ascii="Arial" w:hAnsi="Arial" w:cs="Arial"/>
          <w:color w:val="000000"/>
          <w:lang w:val="de-DE"/>
        </w:rPr>
      </w:pPr>
    </w:p>
    <w:p w14:paraId="0C40A512" w14:textId="77777777" w:rsidR="00AA1480" w:rsidRDefault="004275DE">
      <w:pPr>
        <w:spacing w:before="224" w:line="355" w:lineRule="exact"/>
        <w:ind w:left="2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4"/>
          <w:sz w:val="32"/>
          <w:szCs w:val="32"/>
          <w:lang w:val="de-DE"/>
        </w:rPr>
        <w:t>Der Vorstand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70958F7" w14:textId="77777777" w:rsidR="00AA1480" w:rsidRDefault="004275DE">
      <w:pPr>
        <w:spacing w:before="241" w:line="368" w:lineRule="exact"/>
        <w:ind w:left="286" w:right="3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2"/>
          <w:szCs w:val="32"/>
          <w:lang w:val="de-DE"/>
        </w:rPr>
        <w:t xml:space="preserve">Der Vorstand wird vom Beirat für einen Zeitraum von </w:t>
      </w:r>
      <w:proofErr w:type="gramStart"/>
      <w:r>
        <w:rPr>
          <w:rFonts w:ascii="Arial" w:hAnsi="Arial" w:cs="Arial"/>
          <w:color w:val="000000"/>
          <w:sz w:val="32"/>
          <w:szCs w:val="32"/>
          <w:lang w:val="de-DE"/>
        </w:rPr>
        <w:t>drei  Jahren</w:t>
      </w:r>
      <w:proofErr w:type="gramEnd"/>
      <w:r>
        <w:rPr>
          <w:rFonts w:ascii="Arial" w:hAnsi="Arial" w:cs="Arial"/>
          <w:color w:val="000000"/>
          <w:sz w:val="32"/>
          <w:szCs w:val="32"/>
          <w:lang w:val="de-DE"/>
        </w:rPr>
        <w:t xml:space="preserve"> gewählt. Er besteht aus acht Personen. Unter </w:t>
      </w:r>
      <w:proofErr w:type="gramStart"/>
      <w:r>
        <w:rPr>
          <w:rFonts w:ascii="Arial" w:hAnsi="Arial" w:cs="Arial"/>
          <w:color w:val="000000"/>
          <w:sz w:val="32"/>
          <w:szCs w:val="32"/>
          <w:lang w:val="de-DE"/>
        </w:rPr>
        <w:t xml:space="preserve">den  </w:t>
      </w:r>
      <w:r>
        <w:rPr>
          <w:rFonts w:ascii="Arial" w:hAnsi="Arial" w:cs="Arial"/>
          <w:color w:val="000000"/>
          <w:spacing w:val="-1"/>
          <w:sz w:val="32"/>
          <w:szCs w:val="32"/>
          <w:lang w:val="de-DE"/>
        </w:rPr>
        <w:t>Vorständen</w:t>
      </w:r>
      <w:proofErr w:type="gramEnd"/>
      <w:r>
        <w:rPr>
          <w:rFonts w:ascii="Arial" w:hAnsi="Arial" w:cs="Arial"/>
          <w:color w:val="000000"/>
          <w:spacing w:val="-1"/>
          <w:sz w:val="32"/>
          <w:szCs w:val="32"/>
          <w:lang w:val="de-DE"/>
        </w:rPr>
        <w:t xml:space="preserve"> werden zwei Sprecherinnen/Sprecher als erste/r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lang w:val="de-DE"/>
        </w:rPr>
        <w:t xml:space="preserve">und zweite/r Vorsitzende/r sowie ein Schriftführer oder eine  Schriftführerin bestimmt.  </w:t>
      </w:r>
    </w:p>
    <w:p w14:paraId="2CA6C2C4" w14:textId="77777777" w:rsidR="00AA1480" w:rsidRDefault="004275DE">
      <w:pPr>
        <w:spacing w:before="251" w:line="355" w:lineRule="exact"/>
        <w:ind w:left="2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32"/>
          <w:szCs w:val="32"/>
          <w:lang w:val="de-DE"/>
        </w:rPr>
        <w:t>Der Vorstand trifft sich in der Regel alle drei Monate.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48A942D" w14:textId="77777777" w:rsidR="00AA1480" w:rsidRDefault="004275DE">
      <w:pPr>
        <w:spacing w:before="240" w:line="369" w:lineRule="exact"/>
        <w:ind w:left="286" w:right="3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32"/>
          <w:szCs w:val="32"/>
          <w:lang w:val="de-DE"/>
        </w:rPr>
        <w:t>Er kann sich bei Projekten oder thematischen Arbeitskreisen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lang w:val="de-DE"/>
        </w:rPr>
        <w:t xml:space="preserve">einbringen oder eine Stellungnahme abgeben.  </w:t>
      </w:r>
    </w:p>
    <w:p w14:paraId="236333F4" w14:textId="77777777" w:rsidR="00AA1480" w:rsidRDefault="004275DE">
      <w:pPr>
        <w:spacing w:before="242" w:line="367" w:lineRule="exact"/>
        <w:ind w:left="286" w:right="4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2"/>
          <w:szCs w:val="32"/>
          <w:lang w:val="de-DE"/>
        </w:rPr>
        <w:t xml:space="preserve">Der Vorstand wirkt mit zwei Personen im Arbeitskreis   </w:t>
      </w:r>
      <w:r>
        <w:rPr>
          <w:rFonts w:ascii="Arial" w:hAnsi="Arial" w:cs="Arial"/>
          <w:color w:val="000000"/>
          <w:spacing w:val="-1"/>
          <w:sz w:val="32"/>
          <w:szCs w:val="32"/>
          <w:lang w:val="de-DE"/>
        </w:rPr>
        <w:t>Eingliederungshilfe und bei Bedarf in anderen Gremien mit.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FCCD48F" w14:textId="77777777" w:rsidR="00AA1480" w:rsidRDefault="00AA1480">
      <w:pPr>
        <w:spacing w:after="9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3CCBD63" w14:textId="77777777" w:rsidR="00C872C9" w:rsidRDefault="004275DE">
      <w:pPr>
        <w:spacing w:line="368" w:lineRule="exact"/>
        <w:ind w:left="286" w:right="284"/>
        <w:rPr>
          <w:rFonts w:ascii="Arial" w:hAnsi="Arial" w:cs="Arial"/>
          <w:color w:val="000000"/>
          <w:sz w:val="32"/>
          <w:szCs w:val="32"/>
          <w:lang w:val="de-DE"/>
        </w:rPr>
      </w:pPr>
      <w:r>
        <w:rPr>
          <w:rFonts w:ascii="Arial" w:hAnsi="Arial" w:cs="Arial"/>
          <w:color w:val="000000"/>
          <w:sz w:val="32"/>
          <w:szCs w:val="32"/>
          <w:lang w:val="de-DE"/>
        </w:rPr>
        <w:t xml:space="preserve">Aktuell ist er am Projekt „So stellen wir uns </w:t>
      </w:r>
      <w:proofErr w:type="gramStart"/>
      <w:r>
        <w:rPr>
          <w:rFonts w:ascii="Arial" w:hAnsi="Arial" w:cs="Arial"/>
          <w:color w:val="000000"/>
          <w:sz w:val="32"/>
          <w:szCs w:val="32"/>
          <w:lang w:val="de-DE"/>
        </w:rPr>
        <w:t>selbst  bestimmtes</w:t>
      </w:r>
      <w:proofErr w:type="gramEnd"/>
      <w:r>
        <w:rPr>
          <w:rFonts w:ascii="Arial" w:hAnsi="Arial" w:cs="Arial"/>
          <w:color w:val="000000"/>
          <w:sz w:val="32"/>
          <w:szCs w:val="32"/>
          <w:lang w:val="de-DE"/>
        </w:rPr>
        <w:t xml:space="preserve"> Leben vor!“ beteiligt. In diesem Projekt </w:t>
      </w:r>
      <w:proofErr w:type="gramStart"/>
      <w:r>
        <w:rPr>
          <w:rFonts w:ascii="Arial" w:hAnsi="Arial" w:cs="Arial"/>
          <w:color w:val="000000"/>
          <w:sz w:val="32"/>
          <w:szCs w:val="32"/>
          <w:lang w:val="de-DE"/>
        </w:rPr>
        <w:t>sollen  Träger</w:t>
      </w:r>
      <w:proofErr w:type="gramEnd"/>
      <w:r>
        <w:rPr>
          <w:rFonts w:ascii="Arial" w:hAnsi="Arial" w:cs="Arial"/>
          <w:color w:val="000000"/>
          <w:sz w:val="32"/>
          <w:szCs w:val="32"/>
          <w:lang w:val="de-DE"/>
        </w:rPr>
        <w:t xml:space="preserve"> und Kostenträger ihre Strukturen weiterentwickeln.  Gleichzeitig sollen Menschen mit Behinderung mehr </w:t>
      </w:r>
      <w:proofErr w:type="gramStart"/>
      <w:r>
        <w:rPr>
          <w:rFonts w:ascii="Arial" w:hAnsi="Arial" w:cs="Arial"/>
          <w:color w:val="000000"/>
          <w:sz w:val="32"/>
          <w:szCs w:val="32"/>
          <w:lang w:val="de-DE"/>
        </w:rPr>
        <w:t>dazu  befähigt</w:t>
      </w:r>
      <w:proofErr w:type="gramEnd"/>
      <w:r>
        <w:rPr>
          <w:rFonts w:ascii="Arial" w:hAnsi="Arial" w:cs="Arial"/>
          <w:color w:val="000000"/>
          <w:sz w:val="32"/>
          <w:szCs w:val="32"/>
          <w:lang w:val="de-DE"/>
        </w:rPr>
        <w:t xml:space="preserve"> werden, ihre Ziele und Wünsche mitzuteilen. </w:t>
      </w:r>
    </w:p>
    <w:p w14:paraId="60033F46" w14:textId="008A561C" w:rsidR="00AA1480" w:rsidRDefault="004275DE">
      <w:pPr>
        <w:spacing w:line="368" w:lineRule="exact"/>
        <w:ind w:left="286" w:right="2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2"/>
          <w:szCs w:val="32"/>
          <w:lang w:val="de-DE"/>
        </w:rPr>
        <w:t>Ziel ist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lang w:val="de-DE"/>
        </w:rPr>
        <w:t xml:space="preserve">ein möglichst selbstbestimmtes Leben von Menschen mit Behinderung.  </w:t>
      </w:r>
    </w:p>
    <w:p w14:paraId="3F9C73E1" w14:textId="77777777" w:rsidR="00C872C9" w:rsidRDefault="004275DE">
      <w:pPr>
        <w:spacing w:before="110" w:line="367" w:lineRule="exact"/>
        <w:ind w:left="286" w:right="284"/>
        <w:rPr>
          <w:rFonts w:ascii="Arial" w:hAnsi="Arial" w:cs="Arial"/>
          <w:color w:val="000000"/>
          <w:spacing w:val="-1"/>
          <w:sz w:val="32"/>
          <w:szCs w:val="32"/>
          <w:lang w:val="de-DE"/>
        </w:rPr>
      </w:pPr>
      <w:r>
        <w:rPr>
          <w:rFonts w:ascii="Arial" w:hAnsi="Arial" w:cs="Arial"/>
          <w:color w:val="000000"/>
          <w:sz w:val="32"/>
          <w:szCs w:val="32"/>
          <w:lang w:val="de-DE"/>
        </w:rPr>
        <w:t xml:space="preserve">Außerdem ist er an der Weiterentwicklung </w:t>
      </w:r>
      <w:proofErr w:type="gramStart"/>
      <w:r>
        <w:rPr>
          <w:rFonts w:ascii="Arial" w:hAnsi="Arial" w:cs="Arial"/>
          <w:color w:val="000000"/>
          <w:sz w:val="32"/>
          <w:szCs w:val="32"/>
          <w:lang w:val="de-DE"/>
        </w:rPr>
        <w:t xml:space="preserve">von  </w:t>
      </w:r>
      <w:r>
        <w:rPr>
          <w:rFonts w:ascii="Arial" w:hAnsi="Arial" w:cs="Arial"/>
          <w:color w:val="000000"/>
          <w:spacing w:val="-1"/>
          <w:sz w:val="32"/>
          <w:szCs w:val="32"/>
          <w:lang w:val="de-DE"/>
        </w:rPr>
        <w:t>Gemeindepsychiatrie</w:t>
      </w:r>
      <w:proofErr w:type="gramEnd"/>
      <w:r>
        <w:rPr>
          <w:rFonts w:ascii="Arial" w:hAnsi="Arial" w:cs="Arial"/>
          <w:color w:val="000000"/>
          <w:spacing w:val="-1"/>
          <w:sz w:val="32"/>
          <w:szCs w:val="32"/>
          <w:lang w:val="de-DE"/>
        </w:rPr>
        <w:t xml:space="preserve"> im Landkreis Ludwigsburg beteiligt. </w:t>
      </w:r>
    </w:p>
    <w:p w14:paraId="779F4BA6" w14:textId="3D855862" w:rsidR="00AA1480" w:rsidRDefault="004275DE">
      <w:pPr>
        <w:spacing w:before="110" w:line="367" w:lineRule="exact"/>
        <w:ind w:left="286" w:right="284"/>
        <w:rPr>
          <w:rFonts w:ascii="Times New Roman" w:hAnsi="Times New Roman" w:cs="Times New Roman"/>
          <w:color w:val="010302"/>
        </w:rPr>
        <w:sectPr w:rsidR="00AA1480">
          <w:type w:val="continuous"/>
          <w:pgSz w:w="11906" w:h="16838"/>
          <w:pgMar w:top="149" w:right="172" w:bottom="220" w:left="500" w:header="708" w:footer="708" w:gutter="0"/>
          <w:cols w:num="2" w:space="0" w:equalWidth="0">
            <w:col w:w="1774" w:space="252"/>
            <w:col w:w="9227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sz w:val="32"/>
          <w:szCs w:val="32"/>
          <w:lang w:val="de-DE"/>
        </w:rPr>
        <w:t>Es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lang w:val="de-DE"/>
        </w:rPr>
        <w:t xml:space="preserve">soll mehr regionale und besser vernetzte Angebote </w:t>
      </w:r>
      <w:proofErr w:type="gramStart"/>
      <w:r>
        <w:rPr>
          <w:rFonts w:ascii="Arial" w:hAnsi="Arial" w:cs="Arial"/>
          <w:color w:val="000000"/>
          <w:sz w:val="32"/>
          <w:szCs w:val="32"/>
          <w:lang w:val="de-DE"/>
        </w:rPr>
        <w:t>für  Menschen</w:t>
      </w:r>
      <w:proofErr w:type="gramEnd"/>
      <w:r>
        <w:rPr>
          <w:rFonts w:ascii="Arial" w:hAnsi="Arial" w:cs="Arial"/>
          <w:color w:val="000000"/>
          <w:sz w:val="32"/>
          <w:szCs w:val="32"/>
          <w:lang w:val="de-DE"/>
        </w:rPr>
        <w:t xml:space="preserve"> mit einer psychischen Erkrankung geben.  </w:t>
      </w:r>
    </w:p>
    <w:p w14:paraId="35261CBC" w14:textId="77777777" w:rsidR="00AA1480" w:rsidRDefault="00AA1480"/>
    <w:sectPr w:rsidR="00AA1480">
      <w:type w:val="continuous"/>
      <w:pgSz w:w="11906" w:h="16838"/>
      <w:pgMar w:top="149" w:right="172" w:bottom="22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4F55D4"/>
    <w:multiLevelType w:val="hybridMultilevel"/>
    <w:tmpl w:val="D946D6AC"/>
    <w:lvl w:ilvl="0" w:tplc="4DBE090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4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80"/>
    <w:rsid w:val="000478D7"/>
    <w:rsid w:val="004275DE"/>
    <w:rsid w:val="006D0067"/>
    <w:rsid w:val="00A45CE2"/>
    <w:rsid w:val="00AA1480"/>
    <w:rsid w:val="00B1267C"/>
    <w:rsid w:val="00B45963"/>
    <w:rsid w:val="00C872C9"/>
    <w:rsid w:val="00E8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8B22"/>
  <w15:docId w15:val="{C4C2E3F7-D3F1-4923-AD7A-AFCD535E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1356</Characters>
  <Application>Microsoft Office Word</Application>
  <DocSecurity>0</DocSecurity>
  <Lines>11</Lines>
  <Paragraphs>3</Paragraphs>
  <ScaleCrop>false</ScaleCrop>
  <Company>Landratsamt Ludwigsburg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Dobusch, Elke</cp:lastModifiedBy>
  <cp:revision>5</cp:revision>
  <dcterms:created xsi:type="dcterms:W3CDTF">2024-12-05T09:30:00Z</dcterms:created>
  <dcterms:modified xsi:type="dcterms:W3CDTF">2026-01-29T10:39:00Z</dcterms:modified>
</cp:coreProperties>
</file>